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FECA" w14:textId="28B6E97B" w:rsidR="009C2411" w:rsidRDefault="00AB5A73" w:rsidP="009C2411">
      <w:r w:rsidRPr="005F4F5E">
        <w:rPr>
          <w:rFonts w:hint="eastAsia"/>
          <w:noProof/>
          <w:lang w:val="ja-JP" w:bidi="ja-JP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0996D0ED" wp14:editId="3127A5EE">
                <wp:simplePos x="0" y="0"/>
                <wp:positionH relativeFrom="page">
                  <wp:align>left</wp:align>
                </wp:positionH>
                <wp:positionV relativeFrom="paragraph">
                  <wp:posOffset>-571500</wp:posOffset>
                </wp:positionV>
                <wp:extent cx="7589520" cy="10695940"/>
                <wp:effectExtent l="0" t="0" r="0" b="0"/>
                <wp:wrapNone/>
                <wp:docPr id="3" name="グループ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695940"/>
                          <a:chOff x="0" y="0"/>
                          <a:chExt cx="7772400" cy="10058400"/>
                        </a:xfrm>
                      </wpg:grpSpPr>
                      <wps:wsp>
                        <wps:cNvPr id="1624173456" name="長方形 1" descr="装飾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rgbClr val="F5DEB9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角丸四角形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83962B" id="グループ 3" o:spid="_x0000_s1026" alt="&quot;&quot;" style="position:absolute;left:0;text-align:left;margin-left:0;margin-top:-45pt;width:597.6pt;height:842.2pt;z-index:-251656192;mso-position-horizontal:left;mso-position-horizontal-relative:page;mso-width-relative:margin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">
                <v:rect id="長方形 1" o:spid="_x0000_s1027" alt="装飾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" fillcolor="#f5deb9" stroked="f" strokeweight="1pt">
                  <v:fill opacity="13107f"/>
                </v:rect>
                <v:roundrect id="角丸四角形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  <w:r w:rsidR="00BB20FA">
        <w:rPr>
          <w:noProof/>
        </w:rPr>
        <w:drawing>
          <wp:inline distT="0" distB="0" distL="0" distR="0" wp14:anchorId="6799AD25" wp14:editId="0C7153BD">
            <wp:extent cx="6372360" cy="2381400"/>
            <wp:effectExtent l="19050" t="19050" r="9525" b="19050"/>
            <wp:docPr id="6609743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60" cy="2381400"/>
                    </a:xfrm>
                    <a:prstGeom prst="rect">
                      <a:avLst/>
                    </a:prstGeom>
                    <a:solidFill>
                      <a:srgbClr val="F5DEB9"/>
                    </a:solidFill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2F17BF8" w14:textId="77777777" w:rsidR="00BB20FA" w:rsidRDefault="00BB20FA" w:rsidP="009C2411"/>
    <w:p w14:paraId="03CC94C6" w14:textId="77777777" w:rsidR="00C43B28" w:rsidRDefault="00C43B28" w:rsidP="009C2411">
      <w:pPr>
        <w:rPr>
          <w:rFonts w:hint="eastAsia"/>
        </w:rPr>
      </w:pPr>
    </w:p>
    <w:p w14:paraId="51E93284" w14:textId="00F12F44" w:rsidR="00BB20FA" w:rsidRDefault="00BB20FA" w:rsidP="00BB20FA">
      <w:pPr>
        <w:jc w:val="center"/>
        <w:rPr>
          <w:sz w:val="56"/>
          <w:szCs w:val="56"/>
        </w:rPr>
      </w:pPr>
      <w:r w:rsidRPr="00BB20FA">
        <w:rPr>
          <w:rFonts w:hint="eastAsia"/>
          <w:sz w:val="56"/>
          <w:szCs w:val="56"/>
        </w:rPr>
        <w:t>ISO9001認証を取得しました</w:t>
      </w:r>
    </w:p>
    <w:p w14:paraId="73D209F8" w14:textId="77777777" w:rsidR="00BB20FA" w:rsidRDefault="00BB20FA" w:rsidP="00BB20FA">
      <w:pPr>
        <w:rPr>
          <w:sz w:val="24"/>
          <w:szCs w:val="24"/>
        </w:rPr>
      </w:pPr>
    </w:p>
    <w:p w14:paraId="32F5502C" w14:textId="77777777" w:rsidR="00C43B28" w:rsidRDefault="00C43B28" w:rsidP="00BB20FA">
      <w:pPr>
        <w:rPr>
          <w:rFonts w:hint="eastAsia"/>
          <w:sz w:val="24"/>
          <w:szCs w:val="24"/>
        </w:rPr>
      </w:pPr>
    </w:p>
    <w:p w14:paraId="3D0184C4" w14:textId="646E9CAE" w:rsidR="00C43B28" w:rsidRDefault="00D16312" w:rsidP="00C43B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この度、弊社仙台製造センター及び仙台事務センターに置</w:t>
      </w:r>
      <w:r w:rsidR="00C43B28">
        <w:rPr>
          <w:rFonts w:hint="eastAsia"/>
          <w:sz w:val="24"/>
          <w:szCs w:val="24"/>
        </w:rPr>
        <w:t>きまして、</w:t>
      </w:r>
      <w:r w:rsidRPr="00D16312">
        <w:rPr>
          <w:rFonts w:hint="eastAsia"/>
          <w:sz w:val="24"/>
          <w:szCs w:val="24"/>
        </w:rPr>
        <w:t>国際標準化機構（International Organization for Standardization）が発行した品質マネジメントシステムの国際規格「ISO9001（Quality management systems－Requirements）」</w:t>
      </w:r>
      <w:r w:rsidR="00C43B28">
        <w:rPr>
          <w:rFonts w:hint="eastAsia"/>
          <w:sz w:val="24"/>
          <w:szCs w:val="24"/>
        </w:rPr>
        <w:t>の認証を</w:t>
      </w:r>
      <w:r w:rsidR="008D630C">
        <w:rPr>
          <w:rFonts w:hint="eastAsia"/>
          <w:sz w:val="24"/>
          <w:szCs w:val="24"/>
        </w:rPr>
        <w:t>2023年9月6日付けで</w:t>
      </w:r>
      <w:r w:rsidR="00C43B28">
        <w:rPr>
          <w:rFonts w:hint="eastAsia"/>
          <w:sz w:val="24"/>
          <w:szCs w:val="24"/>
        </w:rPr>
        <w:t>取得いたしました。</w:t>
      </w:r>
    </w:p>
    <w:p w14:paraId="3C048D40" w14:textId="77777777" w:rsidR="00C43B28" w:rsidRDefault="00C43B28" w:rsidP="00C43B28">
      <w:pPr>
        <w:rPr>
          <w:sz w:val="24"/>
          <w:szCs w:val="24"/>
        </w:rPr>
      </w:pPr>
    </w:p>
    <w:p w14:paraId="20FC40DB" w14:textId="6ABCAF58" w:rsidR="00C43B28" w:rsidRPr="0057202D" w:rsidRDefault="008D630C" w:rsidP="00C43B28">
      <w:pPr>
        <w:rPr>
          <w:rFonts w:hint="eastAsia"/>
          <w:color w:val="FF0000"/>
          <w:sz w:val="24"/>
          <w:szCs w:val="24"/>
        </w:rPr>
      </w:pPr>
      <w:r w:rsidRPr="0057202D">
        <w:rPr>
          <w:rFonts w:hint="eastAsia"/>
          <w:color w:val="FF0000"/>
          <w:sz w:val="24"/>
          <w:szCs w:val="24"/>
        </w:rPr>
        <w:t>【</w:t>
      </w:r>
      <w:r w:rsidR="0057202D">
        <w:rPr>
          <w:rFonts w:hint="eastAsia"/>
          <w:color w:val="FF0000"/>
          <w:sz w:val="24"/>
          <w:szCs w:val="24"/>
        </w:rPr>
        <w:t>以下、</w:t>
      </w:r>
      <w:r w:rsidRPr="0057202D">
        <w:rPr>
          <w:rFonts w:hint="eastAsia"/>
          <w:color w:val="FF0000"/>
          <w:sz w:val="24"/>
          <w:szCs w:val="24"/>
        </w:rPr>
        <w:t>例としてISO9001について</w:t>
      </w:r>
      <w:r w:rsidR="0057202D" w:rsidRPr="0057202D">
        <w:rPr>
          <w:rFonts w:hint="eastAsia"/>
          <w:color w:val="FF0000"/>
          <w:sz w:val="24"/>
          <w:szCs w:val="24"/>
        </w:rPr>
        <w:t>の</w:t>
      </w:r>
      <w:r w:rsidRPr="0057202D">
        <w:rPr>
          <w:rFonts w:hint="eastAsia"/>
          <w:color w:val="FF0000"/>
          <w:sz w:val="24"/>
          <w:szCs w:val="24"/>
        </w:rPr>
        <w:t>要約</w:t>
      </w:r>
      <w:r w:rsidR="0057202D" w:rsidRPr="0057202D">
        <w:rPr>
          <w:rFonts w:hint="eastAsia"/>
          <w:color w:val="FF0000"/>
          <w:sz w:val="24"/>
          <w:szCs w:val="24"/>
        </w:rPr>
        <w:t>を入れてみました。必要ない場合削除か他</w:t>
      </w:r>
      <w:r w:rsidR="0057202D">
        <w:rPr>
          <w:rFonts w:hint="eastAsia"/>
          <w:color w:val="FF0000"/>
          <w:sz w:val="24"/>
          <w:szCs w:val="24"/>
        </w:rPr>
        <w:t>に</w:t>
      </w:r>
      <w:r w:rsidR="0057202D" w:rsidRPr="0057202D">
        <w:rPr>
          <w:rFonts w:hint="eastAsia"/>
          <w:color w:val="FF0000"/>
          <w:sz w:val="24"/>
          <w:szCs w:val="24"/>
        </w:rPr>
        <w:t>入れたい文言がございましたら皆様からもご提案</w:t>
      </w:r>
      <w:r w:rsidR="00EF61E2">
        <w:rPr>
          <w:rFonts w:hint="eastAsia"/>
          <w:color w:val="FF0000"/>
          <w:sz w:val="24"/>
          <w:szCs w:val="24"/>
        </w:rPr>
        <w:t>下さいますよう</w:t>
      </w:r>
      <w:r w:rsidR="0057202D" w:rsidRPr="0057202D">
        <w:rPr>
          <w:rFonts w:hint="eastAsia"/>
          <w:color w:val="FF0000"/>
          <w:sz w:val="24"/>
          <w:szCs w:val="24"/>
        </w:rPr>
        <w:t>お願いいたします。</w:t>
      </w:r>
      <w:r w:rsidRPr="0057202D">
        <w:rPr>
          <w:rFonts w:hint="eastAsia"/>
          <w:color w:val="FF0000"/>
          <w:sz w:val="24"/>
          <w:szCs w:val="24"/>
        </w:rPr>
        <w:t>】</w:t>
      </w:r>
    </w:p>
    <w:p w14:paraId="22CDBEF4" w14:textId="75B01D84" w:rsidR="00EF61E2" w:rsidRDefault="00EF61E2" w:rsidP="00C43B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【ISO9001とは？】</w:t>
      </w:r>
    </w:p>
    <w:p w14:paraId="01B32267" w14:textId="2BE30114" w:rsidR="00C43B28" w:rsidRPr="00C43B28" w:rsidRDefault="00C43B28" w:rsidP="00C43B28">
      <w:pPr>
        <w:rPr>
          <w:sz w:val="24"/>
          <w:szCs w:val="24"/>
        </w:rPr>
      </w:pPr>
      <w:r w:rsidRPr="00C43B28">
        <w:rPr>
          <w:sz w:val="24"/>
          <w:szCs w:val="24"/>
        </w:rPr>
        <w:t>ISO9001は、</w:t>
      </w:r>
      <w:r w:rsidR="0057202D">
        <w:rPr>
          <w:rFonts w:hint="eastAsia"/>
          <w:sz w:val="24"/>
          <w:szCs w:val="24"/>
        </w:rPr>
        <w:t>世界共通の基準に基づき</w:t>
      </w:r>
      <w:r w:rsidRPr="00C43B28">
        <w:rPr>
          <w:sz w:val="24"/>
          <w:szCs w:val="24"/>
        </w:rPr>
        <w:t>一貫した製品</w:t>
      </w:r>
      <w:r w:rsidR="0057202D">
        <w:rPr>
          <w:rFonts w:hint="eastAsia"/>
          <w:sz w:val="24"/>
          <w:szCs w:val="24"/>
        </w:rPr>
        <w:t>や</w:t>
      </w:r>
      <w:r w:rsidRPr="00C43B28">
        <w:rPr>
          <w:sz w:val="24"/>
          <w:szCs w:val="24"/>
        </w:rPr>
        <w:t>サービスの提供</w:t>
      </w:r>
      <w:r w:rsidR="0057202D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実現</w:t>
      </w:r>
      <w:r w:rsidR="0057202D">
        <w:rPr>
          <w:rFonts w:hint="eastAsia"/>
          <w:sz w:val="24"/>
          <w:szCs w:val="24"/>
        </w:rPr>
        <w:t>できるよう社内体制（</w:t>
      </w:r>
      <w:r w:rsidRPr="00C43B28">
        <w:rPr>
          <w:sz w:val="24"/>
          <w:szCs w:val="24"/>
        </w:rPr>
        <w:t>品質マネジメントシステム</w:t>
      </w:r>
      <w:r w:rsidR="0057202D">
        <w:rPr>
          <w:rFonts w:hint="eastAsia"/>
          <w:sz w:val="24"/>
          <w:szCs w:val="24"/>
        </w:rPr>
        <w:t>）を整え顧客満足を目指す</w:t>
      </w:r>
      <w:r w:rsidR="00EF61E2">
        <w:rPr>
          <w:rFonts w:hint="eastAsia"/>
          <w:sz w:val="24"/>
          <w:szCs w:val="24"/>
        </w:rPr>
        <w:t>ことを目的とする国際規格です。</w:t>
      </w:r>
    </w:p>
    <w:p w14:paraId="21C03A89" w14:textId="322EC823" w:rsidR="00BB20FA" w:rsidRPr="0057202D" w:rsidRDefault="00BB20FA" w:rsidP="00BB20FA">
      <w:pPr>
        <w:rPr>
          <w:sz w:val="24"/>
          <w:szCs w:val="24"/>
        </w:rPr>
      </w:pPr>
    </w:p>
    <w:p w14:paraId="10EF74CB" w14:textId="77777777" w:rsidR="00C43B28" w:rsidRDefault="00C43B28" w:rsidP="00BB20FA">
      <w:pPr>
        <w:rPr>
          <w:sz w:val="24"/>
          <w:szCs w:val="24"/>
        </w:rPr>
      </w:pPr>
    </w:p>
    <w:p w14:paraId="1557F66C" w14:textId="5E34F374" w:rsidR="00BB20FA" w:rsidRPr="0009383D" w:rsidRDefault="0009383D" w:rsidP="00BB20FA">
      <w:pPr>
        <w:rPr>
          <w:rStyle w:val="af7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"https://b-biotech.jp/company/iso/"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09383D">
        <w:rPr>
          <w:rStyle w:val="af7"/>
          <w:sz w:val="24"/>
          <w:szCs w:val="24"/>
        </w:rPr>
        <w:t>認証登録内容</w:t>
      </w:r>
      <w:r>
        <w:rPr>
          <w:rStyle w:val="af7"/>
          <w:rFonts w:hint="eastAsia"/>
          <w:sz w:val="24"/>
          <w:szCs w:val="24"/>
        </w:rPr>
        <w:t>を詳しく見る</w:t>
      </w:r>
    </w:p>
    <w:p w14:paraId="7A6A7D17" w14:textId="561E8861" w:rsidR="00BB20FA" w:rsidRDefault="0009383D" w:rsidP="00BB20FA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22CA662D" w14:textId="77777777" w:rsidR="008D630C" w:rsidRDefault="008D630C" w:rsidP="00BB20FA">
      <w:pPr>
        <w:rPr>
          <w:sz w:val="24"/>
          <w:szCs w:val="24"/>
        </w:rPr>
      </w:pPr>
    </w:p>
    <w:p w14:paraId="2FCCAA33" w14:textId="77777777" w:rsidR="008D630C" w:rsidRDefault="008D630C" w:rsidP="00BB20FA">
      <w:pPr>
        <w:rPr>
          <w:sz w:val="24"/>
          <w:szCs w:val="24"/>
        </w:rPr>
      </w:pPr>
    </w:p>
    <w:p w14:paraId="72773333" w14:textId="77777777" w:rsidR="008D630C" w:rsidRDefault="008D630C" w:rsidP="00BB20FA">
      <w:pPr>
        <w:rPr>
          <w:rFonts w:hint="eastAsia"/>
          <w:sz w:val="24"/>
          <w:szCs w:val="24"/>
        </w:rPr>
      </w:pPr>
    </w:p>
    <w:p w14:paraId="5C6ED6D7" w14:textId="3AB75256" w:rsidR="00BB20FA" w:rsidRDefault="00BB20FA" w:rsidP="00BB2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　ボルドバイオテクノロジー</w:t>
      </w:r>
    </w:p>
    <w:p w14:paraId="618449BE" w14:textId="40E1FC9E" w:rsidR="00BB20FA" w:rsidRPr="00BB20FA" w:rsidRDefault="00BB20FA" w:rsidP="00BB2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　エルドン　ボルド</w:t>
      </w:r>
    </w:p>
    <w:sectPr w:rsidR="00BB20FA" w:rsidRPr="00BB20FA" w:rsidSect="000964E6">
      <w:type w:val="continuous"/>
      <w:pgSz w:w="11906" w:h="16838" w:code="9"/>
      <w:pgMar w:top="907" w:right="922" w:bottom="0" w:left="92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2F04" w14:textId="77777777" w:rsidR="00CC6E94" w:rsidRDefault="00CC6E94" w:rsidP="003D42E9">
      <w:r>
        <w:separator/>
      </w:r>
    </w:p>
  </w:endnote>
  <w:endnote w:type="continuationSeparator" w:id="0">
    <w:p w14:paraId="38CBF2B8" w14:textId="77777777" w:rsidR="00CC6E94" w:rsidRDefault="00CC6E94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1EC7" w14:textId="77777777" w:rsidR="00CC6E94" w:rsidRDefault="00CC6E94" w:rsidP="003D42E9">
      <w:r>
        <w:separator/>
      </w:r>
    </w:p>
  </w:footnote>
  <w:footnote w:type="continuationSeparator" w:id="0">
    <w:p w14:paraId="70010C01" w14:textId="77777777" w:rsidR="00CC6E94" w:rsidRDefault="00CC6E94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B76C1"/>
    <w:multiLevelType w:val="multilevel"/>
    <w:tmpl w:val="34E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376065">
    <w:abstractNumId w:val="0"/>
  </w:num>
  <w:num w:numId="2" w16cid:durableId="1068770992">
    <w:abstractNumId w:val="1"/>
  </w:num>
  <w:num w:numId="3" w16cid:durableId="214323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FA"/>
    <w:rsid w:val="000761F2"/>
    <w:rsid w:val="0009383D"/>
    <w:rsid w:val="000964E6"/>
    <w:rsid w:val="000D60A5"/>
    <w:rsid w:val="000E055C"/>
    <w:rsid w:val="00115313"/>
    <w:rsid w:val="00180710"/>
    <w:rsid w:val="001A07E0"/>
    <w:rsid w:val="001D7755"/>
    <w:rsid w:val="0030456C"/>
    <w:rsid w:val="00315265"/>
    <w:rsid w:val="00322C94"/>
    <w:rsid w:val="0036236D"/>
    <w:rsid w:val="0039032E"/>
    <w:rsid w:val="003D42E9"/>
    <w:rsid w:val="003E4645"/>
    <w:rsid w:val="003F4542"/>
    <w:rsid w:val="00413FAB"/>
    <w:rsid w:val="004167D1"/>
    <w:rsid w:val="00430E0C"/>
    <w:rsid w:val="00474AFA"/>
    <w:rsid w:val="004823C2"/>
    <w:rsid w:val="00483E87"/>
    <w:rsid w:val="004940BD"/>
    <w:rsid w:val="004A6BB1"/>
    <w:rsid w:val="00523A44"/>
    <w:rsid w:val="00523B0B"/>
    <w:rsid w:val="00526631"/>
    <w:rsid w:val="00531E08"/>
    <w:rsid w:val="005578C3"/>
    <w:rsid w:val="0057202D"/>
    <w:rsid w:val="005B65A2"/>
    <w:rsid w:val="005F4F5E"/>
    <w:rsid w:val="0063153B"/>
    <w:rsid w:val="00631E10"/>
    <w:rsid w:val="00671B73"/>
    <w:rsid w:val="00713365"/>
    <w:rsid w:val="00716DB4"/>
    <w:rsid w:val="00724932"/>
    <w:rsid w:val="007B67D3"/>
    <w:rsid w:val="008038BB"/>
    <w:rsid w:val="008543EA"/>
    <w:rsid w:val="00854858"/>
    <w:rsid w:val="00865306"/>
    <w:rsid w:val="008D630C"/>
    <w:rsid w:val="008F52BA"/>
    <w:rsid w:val="009048D2"/>
    <w:rsid w:val="00960AE6"/>
    <w:rsid w:val="009C2411"/>
    <w:rsid w:val="00A457B0"/>
    <w:rsid w:val="00A6401B"/>
    <w:rsid w:val="00AB5A73"/>
    <w:rsid w:val="00AF2465"/>
    <w:rsid w:val="00AF2F9F"/>
    <w:rsid w:val="00B067CD"/>
    <w:rsid w:val="00B70A77"/>
    <w:rsid w:val="00B758ED"/>
    <w:rsid w:val="00BB20FA"/>
    <w:rsid w:val="00C43B28"/>
    <w:rsid w:val="00C832BD"/>
    <w:rsid w:val="00C96045"/>
    <w:rsid w:val="00CB3F60"/>
    <w:rsid w:val="00CC6E94"/>
    <w:rsid w:val="00D16312"/>
    <w:rsid w:val="00D53461"/>
    <w:rsid w:val="00D7168E"/>
    <w:rsid w:val="00E0696E"/>
    <w:rsid w:val="00E520A3"/>
    <w:rsid w:val="00EA62A2"/>
    <w:rsid w:val="00EB6FE0"/>
    <w:rsid w:val="00EC5D87"/>
    <w:rsid w:val="00EE4AD0"/>
    <w:rsid w:val="00EF61E2"/>
    <w:rsid w:val="00F85A56"/>
    <w:rsid w:val="00F96D85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A3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2465"/>
    <w:rPr>
      <w:rFonts w:ascii="Meiryo UI" w:eastAsia="Meiryo UI" w:hAnsi="Meiryo UI" w:cs="Meiryo UI"/>
      <w:color w:val="0B0402" w:themeColor="accent6" w:themeShade="1A"/>
      <w:sz w:val="20"/>
      <w:szCs w:val="20"/>
    </w:rPr>
  </w:style>
  <w:style w:type="paragraph" w:styleId="1">
    <w:name w:val="heading 1"/>
    <w:basedOn w:val="a0"/>
    <w:next w:val="a0"/>
    <w:link w:val="10"/>
    <w:uiPriority w:val="9"/>
    <w:rsid w:val="00AF2465"/>
    <w:pPr>
      <w:keepNext/>
      <w:keepLines/>
      <w:spacing w:after="240"/>
      <w:contextualSpacing/>
      <w:outlineLvl w:val="0"/>
    </w:pPr>
    <w:rPr>
      <w:caps/>
      <w:color w:val="BF1E00" w:themeColor="accent1"/>
      <w:spacing w:val="20"/>
      <w:sz w:val="24"/>
      <w:szCs w:val="24"/>
    </w:rPr>
  </w:style>
  <w:style w:type="paragraph" w:styleId="2">
    <w:name w:val="heading 2"/>
    <w:basedOn w:val="a0"/>
    <w:link w:val="20"/>
    <w:uiPriority w:val="9"/>
    <w:semiHidden/>
    <w:qFormat/>
    <w:rsid w:val="00FC6625"/>
    <w:pPr>
      <w:spacing w:after="240"/>
      <w:outlineLvl w:val="1"/>
    </w:pPr>
    <w:rPr>
      <w:rFonts w:ascii="Agency FB" w:eastAsiaTheme="majorEastAsia" w:hAnsi="Agency FB" w:cs="Times New Roman (Headings CS)"/>
      <w:caps/>
      <w:color w:val="BF1E00" w:themeColor="accent1"/>
      <w:spacing w:val="20"/>
      <w:sz w:val="28"/>
      <w:szCs w:val="26"/>
    </w:rPr>
  </w:style>
  <w:style w:type="paragraph" w:styleId="3">
    <w:name w:val="heading 3"/>
    <w:basedOn w:val="a0"/>
    <w:link w:val="30"/>
    <w:uiPriority w:val="9"/>
    <w:semiHidden/>
    <w:qFormat/>
    <w:rsid w:val="00EB6FE0"/>
    <w:pPr>
      <w:outlineLvl w:val="2"/>
    </w:pPr>
    <w:rPr>
      <w:rFonts w:ascii="Agency FB" w:eastAsiaTheme="majorEastAsia" w:hAnsi="Agency FB" w:cs="Times New Roman (Headings CS)"/>
      <w:caps/>
      <w:color w:val="BF1E00" w:themeColor="accent1"/>
      <w:spacing w:val="20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1"/>
    <w:link w:val="a4"/>
    <w:uiPriority w:val="99"/>
    <w:semiHidden/>
    <w:rsid w:val="00526631"/>
    <w:rPr>
      <w:color w:val="0B0402" w:themeColor="accent6" w:themeShade="1A"/>
      <w:sz w:val="20"/>
      <w:szCs w:val="22"/>
    </w:rPr>
  </w:style>
  <w:style w:type="paragraph" w:styleId="a6">
    <w:name w:val="footer"/>
    <w:basedOn w:val="a0"/>
    <w:link w:val="a7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1"/>
    <w:link w:val="a6"/>
    <w:uiPriority w:val="99"/>
    <w:semiHidden/>
    <w:rsid w:val="00526631"/>
    <w:rPr>
      <w:color w:val="0B0402" w:themeColor="accent6" w:themeShade="1A"/>
      <w:sz w:val="20"/>
      <w:szCs w:val="22"/>
    </w:rPr>
  </w:style>
  <w:style w:type="character" w:customStyle="1" w:styleId="10">
    <w:name w:val="見出し 1 (文字)"/>
    <w:basedOn w:val="a1"/>
    <w:link w:val="1"/>
    <w:uiPriority w:val="9"/>
    <w:rsid w:val="00AF2465"/>
    <w:rPr>
      <w:rFonts w:ascii="Meiryo UI" w:eastAsia="Meiryo UI" w:hAnsi="Meiryo UI" w:cs="Meiryo UI"/>
      <w:caps/>
      <w:color w:val="BF1E00" w:themeColor="accent1"/>
      <w:spacing w:val="20"/>
    </w:rPr>
  </w:style>
  <w:style w:type="character" w:customStyle="1" w:styleId="20">
    <w:name w:val="見出し 2 (文字)"/>
    <w:basedOn w:val="a1"/>
    <w:link w:val="2"/>
    <w:uiPriority w:val="9"/>
    <w:semiHidden/>
    <w:rsid w:val="00526631"/>
    <w:rPr>
      <w:rFonts w:ascii="Agency FB" w:eastAsiaTheme="majorEastAsia" w:hAnsi="Agency FB" w:cs="Times New Roman (Headings CS)"/>
      <w:caps/>
      <w:color w:val="BF1E00" w:themeColor="accent1"/>
      <w:spacing w:val="20"/>
      <w:sz w:val="28"/>
      <w:szCs w:val="26"/>
    </w:rPr>
  </w:style>
  <w:style w:type="character" w:customStyle="1" w:styleId="30">
    <w:name w:val="見出し 3 (文字)"/>
    <w:basedOn w:val="a1"/>
    <w:link w:val="3"/>
    <w:uiPriority w:val="9"/>
    <w:semiHidden/>
    <w:rsid w:val="00526631"/>
    <w:rPr>
      <w:rFonts w:ascii="Agency FB" w:eastAsiaTheme="majorEastAsia" w:hAnsi="Agency FB" w:cs="Times New Roman (Headings CS)"/>
      <w:caps/>
      <w:color w:val="BF1E00" w:themeColor="accent1"/>
      <w:spacing w:val="20"/>
      <w:sz w:val="20"/>
    </w:rPr>
  </w:style>
  <w:style w:type="paragraph" w:styleId="a8">
    <w:name w:val="Title"/>
    <w:basedOn w:val="a0"/>
    <w:link w:val="a9"/>
    <w:uiPriority w:val="1"/>
    <w:qFormat/>
    <w:rsid w:val="00AF2465"/>
    <w:pPr>
      <w:contextualSpacing/>
    </w:pPr>
    <w:rPr>
      <w:caps/>
      <w:color w:val="BF1E00" w:themeColor="accent1"/>
      <w:spacing w:val="20"/>
      <w:kern w:val="28"/>
      <w:sz w:val="80"/>
      <w:szCs w:val="96"/>
    </w:rPr>
  </w:style>
  <w:style w:type="character" w:customStyle="1" w:styleId="a9">
    <w:name w:val="表題 (文字)"/>
    <w:basedOn w:val="a1"/>
    <w:link w:val="a8"/>
    <w:uiPriority w:val="1"/>
    <w:rsid w:val="00AF2465"/>
    <w:rPr>
      <w:rFonts w:ascii="Meiryo UI" w:eastAsia="Meiryo UI" w:hAnsi="Meiryo UI" w:cs="Meiryo UI"/>
      <w:caps/>
      <w:color w:val="BF1E00" w:themeColor="accent1"/>
      <w:spacing w:val="20"/>
      <w:kern w:val="28"/>
      <w:sz w:val="80"/>
      <w:szCs w:val="96"/>
    </w:rPr>
  </w:style>
  <w:style w:type="character" w:styleId="aa">
    <w:name w:val="Placeholder Text"/>
    <w:basedOn w:val="a1"/>
    <w:uiPriority w:val="99"/>
    <w:semiHidden/>
    <w:rsid w:val="00526631"/>
    <w:rPr>
      <w:color w:val="808080"/>
    </w:rPr>
  </w:style>
  <w:style w:type="table" w:styleId="ab">
    <w:name w:val="Table Grid"/>
    <w:basedOn w:val="a2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ac">
    <w:name w:val="Subtle Reference"/>
    <w:basedOn w:val="a1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a">
    <w:name w:val="List Bullet"/>
    <w:basedOn w:val="a0"/>
    <w:uiPriority w:val="11"/>
    <w:semiHidden/>
    <w:rsid w:val="003D42E9"/>
    <w:pPr>
      <w:numPr>
        <w:numId w:val="1"/>
      </w:numPr>
    </w:pPr>
  </w:style>
  <w:style w:type="paragraph" w:styleId="ad">
    <w:name w:val="List Paragraph"/>
    <w:basedOn w:val="a0"/>
    <w:uiPriority w:val="34"/>
    <w:semiHidden/>
    <w:rsid w:val="00EB6FE0"/>
    <w:pPr>
      <w:ind w:left="360"/>
      <w:contextualSpacing/>
    </w:pPr>
  </w:style>
  <w:style w:type="table" w:customStyle="1" w:styleId="ae">
    <w:name w:val="スペースの調整なし"/>
    <w:basedOn w:val="a2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af">
    <w:name w:val="Grid Table Light"/>
    <w:basedOn w:val="a2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2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2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2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2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スタイル 1"/>
    <w:basedOn w:val="a2"/>
    <w:uiPriority w:val="99"/>
    <w:rsid w:val="003E4645"/>
    <w:tblPr/>
    <w:tcPr>
      <w:tcMar>
        <w:left w:w="0" w:type="dxa"/>
        <w:right w:w="0" w:type="dxa"/>
      </w:tcMar>
    </w:tcPr>
  </w:style>
  <w:style w:type="paragraph" w:styleId="af0">
    <w:name w:val="Subtitle"/>
    <w:basedOn w:val="a0"/>
    <w:next w:val="a0"/>
    <w:link w:val="af1"/>
    <w:uiPriority w:val="11"/>
    <w:rsid w:val="00AF2465"/>
    <w:pPr>
      <w:numPr>
        <w:ilvl w:val="1"/>
      </w:numPr>
      <w:spacing w:after="160"/>
    </w:pPr>
    <w:rPr>
      <w:color w:val="BF1E00" w:themeColor="accent1"/>
      <w:sz w:val="24"/>
      <w:szCs w:val="24"/>
    </w:rPr>
  </w:style>
  <w:style w:type="character" w:customStyle="1" w:styleId="af1">
    <w:name w:val="副題 (文字)"/>
    <w:basedOn w:val="a1"/>
    <w:link w:val="af0"/>
    <w:uiPriority w:val="11"/>
    <w:rsid w:val="00AF2465"/>
    <w:rPr>
      <w:rFonts w:ascii="Meiryo UI" w:eastAsia="Meiryo UI" w:hAnsi="Meiryo UI" w:cs="Meiryo UI"/>
      <w:color w:val="BF1E00" w:themeColor="accent1"/>
    </w:rPr>
  </w:style>
  <w:style w:type="character" w:styleId="af2">
    <w:name w:val="annotation reference"/>
    <w:basedOn w:val="a1"/>
    <w:uiPriority w:val="99"/>
    <w:semiHidden/>
    <w:rsid w:val="0009383D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rsid w:val="0009383D"/>
  </w:style>
  <w:style w:type="character" w:customStyle="1" w:styleId="af4">
    <w:name w:val="コメント文字列 (文字)"/>
    <w:basedOn w:val="a1"/>
    <w:link w:val="af3"/>
    <w:uiPriority w:val="99"/>
    <w:semiHidden/>
    <w:rsid w:val="0009383D"/>
    <w:rPr>
      <w:rFonts w:ascii="Meiryo UI" w:eastAsia="Meiryo UI" w:hAnsi="Meiryo UI" w:cs="Meiryo UI"/>
      <w:color w:val="0B0402" w:themeColor="accent6" w:themeShade="1A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09383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9383D"/>
    <w:rPr>
      <w:rFonts w:ascii="Meiryo UI" w:eastAsia="Meiryo UI" w:hAnsi="Meiryo UI" w:cs="Meiryo UI"/>
      <w:b/>
      <w:bCs/>
      <w:color w:val="0B0402" w:themeColor="accent6" w:themeShade="1A"/>
      <w:sz w:val="20"/>
      <w:szCs w:val="20"/>
    </w:rPr>
  </w:style>
  <w:style w:type="character" w:styleId="af7">
    <w:name w:val="Hyperlink"/>
    <w:basedOn w:val="a1"/>
    <w:uiPriority w:val="99"/>
    <w:semiHidden/>
    <w:rsid w:val="0009383D"/>
    <w:rPr>
      <w:color w:val="0563C1" w:themeColor="hyperlink"/>
      <w:u w:val="single"/>
    </w:rPr>
  </w:style>
  <w:style w:type="character" w:styleId="af8">
    <w:name w:val="Unresolved Mention"/>
    <w:basedOn w:val="a1"/>
    <w:uiPriority w:val="99"/>
    <w:semiHidden/>
    <w:unhideWhenUsed/>
    <w:rsid w:val="0009383D"/>
    <w:rPr>
      <w:color w:val="605E5C"/>
      <w:shd w:val="clear" w:color="auto" w:fill="E1DFDD"/>
    </w:rPr>
  </w:style>
  <w:style w:type="character" w:styleId="af9">
    <w:name w:val="FollowedHyperlink"/>
    <w:basedOn w:val="a1"/>
    <w:uiPriority w:val="99"/>
    <w:semiHidden/>
    <w:rsid w:val="0009383D"/>
    <w:rPr>
      <w:color w:val="954F72" w:themeColor="followedHyperlink"/>
      <w:u w:val="single"/>
    </w:rPr>
  </w:style>
  <w:style w:type="paragraph" w:styleId="Web">
    <w:name w:val="Normal (Web)"/>
    <w:basedOn w:val="a0"/>
    <w:uiPriority w:val="99"/>
    <w:semiHidden/>
    <w:rsid w:val="00C43B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ri\AppData\Local\Microsoft\Office\16.0\DTS\ja-JP%7b4DBD181D-B9DC-490C-8232-07631449223B%7d\%7bE2C65B50-89AF-4EE1-A717-04B4E0400D6A%7dtf16392877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CC9D5-58B0-46B9-AF12-831046E88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2DA48-F6B3-4221-9725-ABC2BA09399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62A6571-332A-46ED-9A7B-BA58227BD4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{E2C65B50-89AF-4EE1-A717-04B4E0400D6A}tf16392877_win32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2023-11-01T00:54:00Z</dcterms:created>
  <dcterms:modified xsi:type="dcterms:W3CDTF">2023-11-01T02:09:00Z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